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f7cd839a64c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BEST WANG AS</w:t>
      </w:r>
    </w:p>
    <w:sectPr>
      <w:headerReference xmlns:r="http://schemas.openxmlformats.org/officeDocument/2006/relationships" w:type="default" r:id="R987d2801fd8346bb"/>
      <w:footerReference xmlns:r="http://schemas.openxmlformats.org/officeDocument/2006/relationships" w:type="default" r:id="R80f680bc4a16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WANG AS   ·   Org.nr 997 020 421   ·   c/o Zhongyuan Wang, Frydenhaugen 9   ·   3516 HØNEFOSS   ·   Tlf. 47 61 90 71   ·   bestwangas@gmail.com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d2801fd8346bb" /><Relationship Type="http://schemas.openxmlformats.org/officeDocument/2006/relationships/footer" Target="/word/footer1.xml" Id="R80f680bc4a16483d" /></Relationships>
</file>