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d1e300f0e742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KSH EIENDOM AS</w:t>
      </w:r>
    </w:p>
    <w:sectPr>
      <w:headerReference xmlns:r="http://schemas.openxmlformats.org/officeDocument/2006/relationships" w:type="default" r:id="R5178c78da581455d"/>
      <w:footerReference xmlns:r="http://schemas.openxmlformats.org/officeDocument/2006/relationships" w:type="default" r:id="Rab2490f492124d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KSH EIENDOM AS   ·   Org.nr 990 999 821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KSH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78c78da581455d" /><Relationship Type="http://schemas.openxmlformats.org/officeDocument/2006/relationships/footer" Target="/word/footer1.xml" Id="Rab2490f492124da8" /></Relationships>
</file>