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05a767e9c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BAMBLE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BAMBLE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cd1b989674a1f"/>
      <w:footerReference xmlns:r="http://schemas.openxmlformats.org/officeDocument/2006/relationships" w:type="default" r:id="R1a5e16874d9b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BAMBLE RØR AS   ·   Org.nr 968 182 846   ·   Valleveien 231   ·   3967 STATHELLE   ·   Tlf. 35974263   ·   post@bambleror.no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BAMBLE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cd1b989674a1f" /><Relationship Type="http://schemas.openxmlformats.org/officeDocument/2006/relationships/footer" Target="/word/footer1.xml" Id="R1a5e16874d9b4c22" /></Relationships>
</file>