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1fd5e33f38425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INTERCON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INTERCON AS</w:t>
      </w:r>
    </w:p>
    <w:sectPr>
      <w:headerReference xmlns:r="http://schemas.openxmlformats.org/officeDocument/2006/relationships" w:type="default" r:id="Re48c22101cd540ba"/>
      <w:footerReference xmlns:r="http://schemas.openxmlformats.org/officeDocument/2006/relationships" w:type="default" r:id="R0dcb3f75e3d246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INTERCON AS   ·   Org.nr 966 484 039   ·   v/Arne Tyssø, Niels Juels gate 8   ·   0272 OSLO   ·   Tlf. 22 54 94 93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INTERCON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8c22101cd540ba" /><Relationship Type="http://schemas.openxmlformats.org/officeDocument/2006/relationships/footer" Target="/word/footer1.xml" Id="R0dcb3f75e3d24619" /></Relationships>
</file>