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51eb7218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BERGSLEP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BERGSLEP INVEST AS</w:t>
      </w:r>
    </w:p>
    <w:sectPr>
      <w:headerReference xmlns:r="http://schemas.openxmlformats.org/officeDocument/2006/relationships" w:type="default" r:id="Rfe1effc254984844"/>
      <w:footerReference xmlns:r="http://schemas.openxmlformats.org/officeDocument/2006/relationships" w:type="default" r:id="Rc069422dbca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effc254984844" /><Relationship Type="http://schemas.openxmlformats.org/officeDocument/2006/relationships/footer" Target="/word/footer1.xml" Id="Rc069422dbca14380" /></Relationships>
</file>