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df8d680a645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Austrheim,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AUSTRHEIM KOMMUNALE EIGEDOMSSELSKAP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AUSTRHEIM KOMMUNALE EIGEDOMSSELSKAP AS</w:t>
      </w:r>
    </w:p>
    <w:sectPr>
      <w:headerReference xmlns:r="http://schemas.openxmlformats.org/officeDocument/2006/relationships" w:type="default" r:id="R714b5ea00cda4d4e"/>
      <w:footerReference xmlns:r="http://schemas.openxmlformats.org/officeDocument/2006/relationships" w:type="default" r:id="R16cb7a70e4c1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b5ea00cda4d4e" /><Relationship Type="http://schemas.openxmlformats.org/officeDocument/2006/relationships/footer" Target="/word/footer1.xml" Id="R16cb7a70e4c14c26" /></Relationships>
</file>