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e0d1e966e4e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Hov,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LAUSGARDA HONNINGFABRIKK AS</w:t>
      </w:r>
    </w:p>
    <w:sectPr>
      <w:headerReference xmlns:r="http://schemas.openxmlformats.org/officeDocument/2006/relationships" w:type="default" r:id="R599ac92c80b14d70"/>
      <w:footerReference xmlns:r="http://schemas.openxmlformats.org/officeDocument/2006/relationships" w:type="default" r:id="Rc92e7d02c415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LAUSGARDA HONNINGFABRIKK AS   ·   Org.nr 928 866 521   ·   c/o Haavard Haktor Holstad, Steinsrudgutua 11   ·   2860 HOV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LAUSGARDA HONNINGFABRIKK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ac92c80b14d70" /><Relationship Type="http://schemas.openxmlformats.org/officeDocument/2006/relationships/footer" Target="/word/footer1.xml" Id="Rc92e7d02c41549b3" /></Relationships>
</file>