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4c868bcb1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YRAN &amp; DAHLE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YRAN &amp; DAHLE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34fd925c148bc"/>
      <w:footerReference xmlns:r="http://schemas.openxmlformats.org/officeDocument/2006/relationships" w:type="default" r:id="R4e497ca1a6b8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YRAN &amp; DAHLE ARKITEKTER AS   ·   Org.nr 926 515 608   ·   Frognerstranda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YRAN &amp; DAHLE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34fd925c148bc" /><Relationship Type="http://schemas.openxmlformats.org/officeDocument/2006/relationships/footer" Target="/word/footer1.xml" Id="R4e497ca1a6b84a26" /></Relationships>
</file>