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9fd1880dd4a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CINDERELLA CAPITAL AS</w:t>
      </w:r>
    </w:p>
    <w:sectPr>
      <w:headerReference xmlns:r="http://schemas.openxmlformats.org/officeDocument/2006/relationships" w:type="default" r:id="R9748ba2c604247d5"/>
      <w:footerReference xmlns:r="http://schemas.openxmlformats.org/officeDocument/2006/relationships" w:type="default" r:id="Rc0977feccf89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CAPITAL AS   ·   Org.nr 925 323 322   ·   Humleveien 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8ba2c604247d5" /><Relationship Type="http://schemas.openxmlformats.org/officeDocument/2006/relationships/footer" Target="/word/footer1.xml" Id="Rc0977feccf8944f6" /></Relationships>
</file>