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b8be0ace444fe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GREYSTONE CAPITAL AS</w:t>
      </w:r>
    </w:p>
    <w:sectPr>
      <w:headerReference xmlns:r="http://schemas.openxmlformats.org/officeDocument/2006/relationships" w:type="default" r:id="R2c7d8138d70e441d"/>
      <w:footerReference xmlns:r="http://schemas.openxmlformats.org/officeDocument/2006/relationships" w:type="default" r:id="R824aa9627b1d4a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GREYSTONE CAPITAL AS   ·   Org.nr 924 270 721   ·   Storgata 5   ·   1607 FREDRIKSTAD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GREYSTONE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7d8138d70e441d" /><Relationship Type="http://schemas.openxmlformats.org/officeDocument/2006/relationships/footer" Target="/word/footer1.xml" Id="R824aa9627b1d4a5f" /></Relationships>
</file>