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94329f99446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SPARDAMA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SPARDAMA INVEST AS</w:t>
      </w:r>
    </w:p>
    <w:sectPr>
      <w:headerReference xmlns:r="http://schemas.openxmlformats.org/officeDocument/2006/relationships" w:type="default" r:id="Rb937967f2bad46a6"/>
      <w:footerReference xmlns:r="http://schemas.openxmlformats.org/officeDocument/2006/relationships" w:type="default" r:id="R81c8f96907bb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SPARDAMA INVEST AS   ·   Org.nr 921 145 950   ·   Saubakken 20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7967f2bad46a6" /><Relationship Type="http://schemas.openxmlformats.org/officeDocument/2006/relationships/footer" Target="/word/footer1.xml" Id="R81c8f96907bb4bfa" /></Relationships>
</file>