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73c49ed704e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MYRSETH MANAGEMENT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de44651405b24d16"/>
      <w:footerReference xmlns:r="http://schemas.openxmlformats.org/officeDocument/2006/relationships" w:type="default" r:id="R654a05f2750a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4651405b24d16" /><Relationship Type="http://schemas.openxmlformats.org/officeDocument/2006/relationships/footer" Target="/word/footer1.xml" Id="R654a05f2750a4b4c" /></Relationships>
</file>