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2e3fad7014b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A-INTERIØR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A-INTERIØR AS</w:t>
      </w:r>
    </w:p>
    <w:sectPr>
      <w:headerReference xmlns:r="http://schemas.openxmlformats.org/officeDocument/2006/relationships" w:type="default" r:id="R79ef3146cc994d00"/>
      <w:footerReference xmlns:r="http://schemas.openxmlformats.org/officeDocument/2006/relationships" w:type="default" r:id="Rf0f078ac4352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A-INTERIØR AS   ·   Org.nr 920 190 413   ·   Ranviksvingen 11   ·   3212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f3146cc994d00" /><Relationship Type="http://schemas.openxmlformats.org/officeDocument/2006/relationships/footer" Target="/word/footer1.xml" Id="Rf0f078ac43524c6b" /></Relationships>
</file>