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9e5c26d5a42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1ea40917dc13455c"/>
      <w:footerReference xmlns:r="http://schemas.openxmlformats.org/officeDocument/2006/relationships" w:type="default" r:id="R296266a7c191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40917dc13455c" /><Relationship Type="http://schemas.openxmlformats.org/officeDocument/2006/relationships/footer" Target="/word/footer1.xml" Id="R296266a7c1914daf" /></Relationships>
</file>