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9e00045ad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PRORA-LAB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PRORA-LAB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5a7f5e74245f6"/>
      <w:footerReference xmlns:r="http://schemas.openxmlformats.org/officeDocument/2006/relationships" w:type="default" r:id="Rb13a62bedaad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PRORA-LAB AS   ·   Org.nr 916 039 166   ·   Bauneveien 7   ·   3960 STATHELLE   ·   www.prora-lab.com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PRORA-LAB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5a7f5e74245f6" /><Relationship Type="http://schemas.openxmlformats.org/officeDocument/2006/relationships/footer" Target="/word/footer1.xml" Id="Rb13a62bedaad41fd" /></Relationships>
</file>