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78f3b906f46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MARITIME CORPORATE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b2fe4221766d4631"/>
      <w:footerReference xmlns:r="http://schemas.openxmlformats.org/officeDocument/2006/relationships" w:type="default" r:id="Rcb0691d254e7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fe4221766d4631" /><Relationship Type="http://schemas.openxmlformats.org/officeDocument/2006/relationships/footer" Target="/word/footer1.xml" Id="Rcb0691d254e74a71" /></Relationships>
</file>