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70cca09ad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6963a6337b3a49b0"/>
      <w:footerReference xmlns:r="http://schemas.openxmlformats.org/officeDocument/2006/relationships" w:type="default" r:id="Re8b9728b2889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3a6337b3a49b0" /><Relationship Type="http://schemas.openxmlformats.org/officeDocument/2006/relationships/footer" Target="/word/footer1.xml" Id="Re8b9728b28894685" /></Relationships>
</file>