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9790bec19f4b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WRAPPER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WRAPPER AS</w:t>
      </w:r>
    </w:p>
    <w:sectPr>
      <w:headerReference xmlns:r="http://schemas.openxmlformats.org/officeDocument/2006/relationships" w:type="default" r:id="Rbf38af7aa13e4d34"/>
      <w:footerReference xmlns:r="http://schemas.openxmlformats.org/officeDocument/2006/relationships" w:type="default" r:id="Rc092c7af9b9246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WRAPPER AS   ·   Org.nr 826 164 352   ·   c/o Axel Gulbrandsen, Søndre vei 110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WRAPPER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38af7aa13e4d34" /><Relationship Type="http://schemas.openxmlformats.org/officeDocument/2006/relationships/footer" Target="/word/footer1.xml" Id="Rc092c7af9b924695" /></Relationships>
</file>