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bb3727f8c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OG 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OG 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bf58b39c74fe2"/>
      <w:footerReference xmlns:r="http://schemas.openxmlformats.org/officeDocument/2006/relationships" w:type="default" r:id="Re530636dd9f3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OG UNA INVEST AS   ·   Org.nr 820 899 962   ·   Midtbygdsvegen 409   ·   2636 ØYER   ·   geir@unas.no   ·   unashyttekos.no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OG 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bf58b39c74fe2" /><Relationship Type="http://schemas.openxmlformats.org/officeDocument/2006/relationships/footer" Target="/word/footer1.xml" Id="Re530636dd9f34e0c" /></Relationships>
</file>