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f2c6b745f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PARCHEM IV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PARCHEM IV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075b3b55cc04ac1"/>
      <w:footerReference xmlns:r="http://schemas.openxmlformats.org/officeDocument/2006/relationships" w:type="default" r:id="Rc0dfc4592e3d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5b3b55cc04ac1" /><Relationship Type="http://schemas.openxmlformats.org/officeDocument/2006/relationships/footer" Target="/word/footer1.xml" Id="Rc0dfc4592e3d4dd9" /></Relationships>
</file>