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24d2f9ce9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PARCHEM IV AS, org.nr 814 428 362,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7948c5cc9d74f62"/>
      <w:footerReference xmlns:r="http://schemas.openxmlformats.org/officeDocument/2006/relationships" w:type="default" r:id="Rb069703c39b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8c5cc9d74f62" /><Relationship Type="http://schemas.openxmlformats.org/officeDocument/2006/relationships/footer" Target="/word/footer1.xml" Id="Rb069703c39bb4b60" /></Relationships>
</file>